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“十四五”规划总结自评报告和“十五五”规划编制建议报告 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编写</w:t>
      </w:r>
      <w:r>
        <w:rPr>
          <w:rFonts w:hint="eastAsia" w:ascii="方正小标宋简体" w:hAnsi="黑体" w:eastAsia="方正小标宋简体"/>
          <w:sz w:val="44"/>
          <w:szCs w:val="44"/>
        </w:rPr>
        <w:t>提纲和排版要求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hAnsi="楷体" w:eastAsia="仿宋_GB2312"/>
          <w:color w:val="auto"/>
          <w:sz w:val="32"/>
          <w:szCs w:val="32"/>
        </w:rPr>
      </w:pPr>
    </w:p>
    <w:p>
      <w:pPr>
        <w:spacing w:line="760" w:lineRule="exact"/>
        <w:jc w:val="both"/>
        <w:rPr>
          <w:rFonts w:ascii="方正小标宋简体" w:hAnsi="黑体" w:eastAsia="方正小标宋简体"/>
          <w:sz w:val="44"/>
          <w:szCs w:val="44"/>
        </w:rPr>
      </w:pPr>
    </w:p>
    <w:p>
      <w:pPr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【编写提纲】</w:t>
      </w:r>
    </w:p>
    <w:p>
      <w:pPr>
        <w:jc w:val="both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“十四五”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规划总结自评报告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（1200字以内）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（一）“十四五”时期主要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工作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</w:rPr>
        <w:t>（二）“十四五”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事业发展关键指标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完成情况(明确年末预计完成情况，逐项分析未完成指标的具体原因)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（三）“十四五”时期主要工作经验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“十五五”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规划编制建议报告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（800字以内）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（一）“十五五”时期的总体思路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（二）“十五五”时期的发展目标（含核心数据指标，以表格形式呈现）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（三）“十五五”时期的重大任务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（四）“十五五”时期的主要措施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【排版要求】</w:t>
      </w:r>
    </w:p>
    <w:p>
      <w:pPr>
        <w:jc w:val="both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1</w:t>
      </w:r>
      <w:r>
        <w:rPr>
          <w:rFonts w:ascii="仿宋_GB2312" w:hAnsi="黑体" w:eastAsia="仿宋_GB2312"/>
          <w:b/>
          <w:bCs/>
          <w:sz w:val="32"/>
          <w:szCs w:val="32"/>
        </w:rPr>
        <w:t>.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纸张及页边距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纸张:A4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页边距:上3.</w:t>
      </w:r>
      <w:r>
        <w:rPr>
          <w:rFonts w:ascii="仿宋_GB2312" w:hAnsi="黑体" w:eastAsia="仿宋_GB2312"/>
          <w:sz w:val="32"/>
          <w:szCs w:val="32"/>
        </w:rPr>
        <w:t>8</w:t>
      </w:r>
      <w:r>
        <w:rPr>
          <w:rFonts w:hint="eastAsia" w:ascii="仿宋_GB2312" w:hAnsi="黑体" w:eastAsia="仿宋_GB2312"/>
          <w:sz w:val="32"/>
          <w:szCs w:val="32"/>
        </w:rPr>
        <w:t>cm，下3.5cm，左2.8cm，右 2.6cm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2.行间距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正文行间距:固定值 28 磅。如有表格，表格行间距一般为单倍行距。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3.字体字号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（1）正文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正文字体字号为仿宋 GB2312，三号字。正文中的表格标题、表格、图片说明一般使用仿宋 GB2312，四号字。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）标题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标题:方正小标宋简体，二号字，行间距固定值3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副标题:仿宋 GB2312 三号字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一级标题:“</w:t>
      </w:r>
      <w:r>
        <w:rPr>
          <w:rFonts w:hint="eastAsia" w:ascii="仿宋_GB2312" w:hAnsi="楷体" w:eastAsia="仿宋_GB2312"/>
          <w:sz w:val="32"/>
          <w:szCs w:val="32"/>
        </w:rPr>
        <w:t>一、</w:t>
      </w:r>
      <w:r>
        <w:rPr>
          <w:rFonts w:hint="eastAsia" w:ascii="仿宋_GB2312" w:hAnsi="黑体" w:eastAsia="仿宋_GB2312"/>
          <w:sz w:val="32"/>
          <w:szCs w:val="32"/>
        </w:rPr>
        <w:t>”黑体，三号字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二级标题:“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（一）</w:t>
      </w:r>
      <w:r>
        <w:rPr>
          <w:rFonts w:hint="eastAsia" w:ascii="仿宋_GB2312" w:hAnsi="黑体" w:eastAsia="仿宋_GB2312"/>
          <w:sz w:val="32"/>
          <w:szCs w:val="32"/>
        </w:rPr>
        <w:t xml:space="preserve">”楷体，三号字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三级标题: “1.”仿宋 GB2312，三号字加粗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四级标题:“（1）”仿宋 GB2312，三号字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五级标题:“①”仿宋 GB2312，三号字</w:t>
      </w:r>
    </w:p>
    <w:sectPr>
      <w:pgSz w:w="11906" w:h="16838"/>
      <w:pgMar w:top="2154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10157C-1227-407B-B7BF-92E0058DFD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1A8E5C-DCA6-4A60-9481-3359F42FB53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0D3F46E-06CE-4995-9348-BF2E44DAA24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4551B19-7ABB-4816-8263-3D63807F926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9F7742C-D54E-4272-BBC0-50115DE2EB1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kZGE1ZDgxZjYyOGMwYTM2MTBmZjc5YmRmMDA0NDEifQ=="/>
  </w:docVars>
  <w:rsids>
    <w:rsidRoot w:val="00B42783"/>
    <w:rsid w:val="0007081E"/>
    <w:rsid w:val="00073A64"/>
    <w:rsid w:val="001438A5"/>
    <w:rsid w:val="001C41A7"/>
    <w:rsid w:val="00241151"/>
    <w:rsid w:val="00284E5A"/>
    <w:rsid w:val="003364B2"/>
    <w:rsid w:val="003B771E"/>
    <w:rsid w:val="00413894"/>
    <w:rsid w:val="0049257E"/>
    <w:rsid w:val="004B2C8F"/>
    <w:rsid w:val="004E6EB3"/>
    <w:rsid w:val="004F26AD"/>
    <w:rsid w:val="00644608"/>
    <w:rsid w:val="006B08DC"/>
    <w:rsid w:val="00873409"/>
    <w:rsid w:val="00AC68C1"/>
    <w:rsid w:val="00AF2135"/>
    <w:rsid w:val="00B42783"/>
    <w:rsid w:val="00BA24C6"/>
    <w:rsid w:val="00C9076D"/>
    <w:rsid w:val="00E52683"/>
    <w:rsid w:val="01762649"/>
    <w:rsid w:val="039C57C0"/>
    <w:rsid w:val="095443D9"/>
    <w:rsid w:val="0E5A6002"/>
    <w:rsid w:val="1B1E5236"/>
    <w:rsid w:val="1BD306D2"/>
    <w:rsid w:val="20326142"/>
    <w:rsid w:val="21C115EE"/>
    <w:rsid w:val="31882319"/>
    <w:rsid w:val="36304814"/>
    <w:rsid w:val="3672352E"/>
    <w:rsid w:val="3A7C321B"/>
    <w:rsid w:val="3B3C694A"/>
    <w:rsid w:val="3CE10DAB"/>
    <w:rsid w:val="3F3F039C"/>
    <w:rsid w:val="45EB1CF4"/>
    <w:rsid w:val="4BC0491D"/>
    <w:rsid w:val="4C7279FA"/>
    <w:rsid w:val="4D710BF4"/>
    <w:rsid w:val="5826695D"/>
    <w:rsid w:val="5B7D1375"/>
    <w:rsid w:val="5EE56057"/>
    <w:rsid w:val="634A287F"/>
    <w:rsid w:val="675262C0"/>
    <w:rsid w:val="6D8343C6"/>
    <w:rsid w:val="7368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center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spacing w:after="100" w:line="259" w:lineRule="auto"/>
      <w:ind w:left="440"/>
      <w:jc w:val="left"/>
    </w:pPr>
    <w:rPr>
      <w:rFonts w:ascii="等线" w:hAnsi="等线" w:eastAsia="等线"/>
      <w:kern w:val="0"/>
      <w:sz w:val="22"/>
      <w:szCs w:val="22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spacing w:after="100" w:line="259" w:lineRule="auto"/>
      <w:jc w:val="left"/>
    </w:pPr>
    <w:rPr>
      <w:rFonts w:ascii="等线" w:hAnsi="等线" w:eastAsia="等线"/>
      <w:kern w:val="0"/>
      <w:sz w:val="22"/>
      <w:szCs w:val="22"/>
    </w:rPr>
  </w:style>
  <w:style w:type="paragraph" w:styleId="6">
    <w:name w:val="toc 2"/>
    <w:basedOn w:val="1"/>
    <w:next w:val="1"/>
    <w:unhideWhenUsed/>
    <w:qFormat/>
    <w:uiPriority w:val="39"/>
    <w:pPr>
      <w:spacing w:after="100" w:line="259" w:lineRule="auto"/>
      <w:ind w:left="220"/>
      <w:jc w:val="left"/>
    </w:pPr>
    <w:rPr>
      <w:rFonts w:ascii="等线" w:hAnsi="等线" w:eastAsia="等线"/>
      <w:kern w:val="0"/>
      <w:sz w:val="22"/>
      <w:szCs w:val="2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styleId="12">
    <w:name w:val="No Spacing"/>
    <w:qFormat/>
    <w:uiPriority w:val="1"/>
    <w:pPr>
      <w:spacing w:line="560" w:lineRule="exact"/>
      <w:ind w:firstLine="200" w:firstLineChars="200"/>
      <w:jc w:val="center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3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方正小标宋简体" w:eastAsia="方正小标宋简体" w:cs="方正小标宋简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1767E4-1DCC-4DA7-AF39-A86237E25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499</Characters>
  <Lines>5</Lines>
  <Paragraphs>1</Paragraphs>
  <TotalTime>3</TotalTime>
  <ScaleCrop>false</ScaleCrop>
  <LinksUpToDate>false</LinksUpToDate>
  <CharactersWithSpaces>512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2023-07-02T06:13:00Z</dcterms:created>
  <dc:creator>陈征林</dc:creator>
  <cp:lastModifiedBy>杨国庆</cp:lastModifiedBy>
  <cp:lastPrinted>2025-06-26T06:13:00Z</cp:lastPrinted>
  <dcterms:modified xsi:type="dcterms:W3CDTF">2025-07-07T00:15:07Z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520279B69BCE4D71A157884E3B1B15D0_13</vt:lpwstr>
  </property>
  <property fmtid="{D5CDD505-2E9C-101B-9397-08002B2CF9AE}" pid="4" name="KSOTemplateDocerSaveRecord">
    <vt:lpwstr>eyJoZGlkIjoiYTE5ODZiNmViZDIxODEwZjI2OTEwNGEwOWQwNmEyNzAiLCJ1c2VySWQiOiI1NjAxNzA2NDEifQ==</vt:lpwstr>
  </property>
</Properties>
</file>